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704CF9">
      <w:pPr>
        <w:rPr>
          <w:rFonts w:ascii="Times New Roman" w:hAnsi="Times New Roman" w:cs="Times New Roman"/>
          <w:sz w:val="24"/>
          <w:szCs w:val="24"/>
        </w:rPr>
      </w:pPr>
    </w:p>
    <w:p w:rsidR="00FE41A2">
      <w:pPr>
        <w:rPr>
          <w:rFonts w:ascii="Times New Roman" w:hAnsi="Times New Roman" w:cs="Times New Roman"/>
          <w:sz w:val="24"/>
          <w:szCs w:val="24"/>
        </w:rPr>
      </w:pPr>
    </w:p>
    <w:p w:rsidR="00FE41A2" w:rsidP="00FE41A2">
      <w:pPr>
        <w:jc w:val="center"/>
        <w:rPr>
          <w:rFonts w:ascii="Times New Roman" w:hAnsi="Times New Roman" w:cs="Times New Roman"/>
          <w:b/>
          <w:sz w:val="24"/>
          <w:szCs w:val="24"/>
        </w:rPr>
      </w:pPr>
      <w:r>
        <w:rPr>
          <w:rFonts w:ascii="Times New Roman" w:hAnsi="Times New Roman" w:cs="Times New Roman"/>
          <w:b/>
          <w:sz w:val="24"/>
          <w:szCs w:val="24"/>
        </w:rPr>
        <w:t>The Foreign Intelligence Surveillance Court</w:t>
      </w:r>
    </w:p>
    <w:p w:rsidR="00FE41A2" w:rsidP="00FE41A2">
      <w:pPr>
        <w:jc w:val="center"/>
        <w:rPr>
          <w:rFonts w:ascii="Times New Roman" w:hAnsi="Times New Roman" w:cs="Times New Roman"/>
          <w:b/>
          <w:sz w:val="24"/>
          <w:szCs w:val="24"/>
        </w:rPr>
      </w:pPr>
    </w:p>
    <w:p w:rsidR="00FE41A2" w:rsidP="00FE41A2">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FE41A2" w:rsidP="00FE41A2">
      <w:pPr>
        <w:spacing w:line="480" w:lineRule="auto"/>
        <w:jc w:val="center"/>
        <w:rPr>
          <w:rFonts w:ascii="Times New Roman" w:hAnsi="Times New Roman" w:cs="Times New Roman"/>
          <w:sz w:val="24"/>
          <w:szCs w:val="24"/>
        </w:rPr>
      </w:pPr>
      <w:r>
        <w:rPr>
          <w:rFonts w:ascii="Times New Roman" w:hAnsi="Times New Roman" w:cs="Times New Roman"/>
          <w:sz w:val="24"/>
          <w:szCs w:val="24"/>
        </w:rPr>
        <w:t>Instructor’s Name</w:t>
      </w:r>
    </w:p>
    <w:p w:rsidR="00FE41A2" w:rsidP="00FE41A2">
      <w:pPr>
        <w:spacing w:line="480" w:lineRule="auto"/>
        <w:jc w:val="center"/>
        <w:rPr>
          <w:rFonts w:ascii="Times New Roman" w:hAnsi="Times New Roman" w:cs="Times New Roman"/>
          <w:sz w:val="24"/>
          <w:szCs w:val="24"/>
        </w:rPr>
      </w:pPr>
      <w:r>
        <w:rPr>
          <w:rFonts w:ascii="Times New Roman" w:hAnsi="Times New Roman" w:cs="Times New Roman"/>
          <w:sz w:val="24"/>
          <w:szCs w:val="24"/>
        </w:rPr>
        <w:t>Course</w:t>
      </w:r>
    </w:p>
    <w:p w:rsidR="00FE41A2" w:rsidRPr="00FE41A2" w:rsidP="00FE41A2">
      <w:pPr>
        <w:spacing w:line="480" w:lineRule="auto"/>
        <w:jc w:val="center"/>
        <w:rPr>
          <w:rFonts w:ascii="Times New Roman" w:hAnsi="Times New Roman" w:cs="Times New Roman"/>
          <w:b/>
          <w:sz w:val="24"/>
          <w:szCs w:val="24"/>
        </w:rPr>
      </w:pPr>
      <w:r>
        <w:rPr>
          <w:rFonts w:ascii="Times New Roman" w:hAnsi="Times New Roman" w:cs="Times New Roman"/>
          <w:sz w:val="24"/>
          <w:szCs w:val="24"/>
        </w:rPr>
        <w:t>Date</w:t>
      </w:r>
    </w:p>
    <w:p w:rsidR="00FE41A2">
      <w:pPr>
        <w:rPr>
          <w:rFonts w:ascii="Times New Roman" w:hAnsi="Times New Roman" w:cs="Times New Roman"/>
          <w:sz w:val="24"/>
          <w:szCs w:val="24"/>
        </w:rPr>
      </w:pPr>
      <w:r>
        <w:rPr>
          <w:rFonts w:ascii="Times New Roman" w:hAnsi="Times New Roman" w:cs="Times New Roman"/>
          <w:sz w:val="24"/>
          <w:szCs w:val="24"/>
        </w:rPr>
        <w:br w:type="page"/>
      </w:r>
    </w:p>
    <w:p w:rsidR="00FE41A2" w:rsidP="00FE41A2">
      <w:pPr>
        <w:jc w:val="center"/>
        <w:rPr>
          <w:rFonts w:ascii="Times New Roman" w:hAnsi="Times New Roman" w:cs="Times New Roman"/>
          <w:b/>
          <w:sz w:val="24"/>
          <w:szCs w:val="24"/>
        </w:rPr>
      </w:pPr>
      <w:r>
        <w:rPr>
          <w:rFonts w:ascii="Times New Roman" w:hAnsi="Times New Roman" w:cs="Times New Roman"/>
          <w:b/>
          <w:sz w:val="24"/>
          <w:szCs w:val="24"/>
        </w:rPr>
        <w:t>The Foreign Intelligence Surveillance Court</w:t>
      </w:r>
    </w:p>
    <w:p w:rsidR="003970D8" w:rsidP="00FE41A2">
      <w:pPr>
        <w:spacing w:line="480" w:lineRule="auto"/>
        <w:ind w:firstLine="851"/>
        <w:rPr>
          <w:rFonts w:ascii="Times New Roman" w:hAnsi="Times New Roman" w:cs="Times New Roman"/>
          <w:sz w:val="24"/>
          <w:szCs w:val="24"/>
        </w:rPr>
      </w:pPr>
      <w:r>
        <w:rPr>
          <w:rFonts w:ascii="Times New Roman" w:hAnsi="Times New Roman" w:cs="Times New Roman"/>
          <w:sz w:val="24"/>
          <w:szCs w:val="24"/>
        </w:rPr>
        <w:t xml:space="preserve">FISA is a statute that provides procedures for granting authority of electronic surveillance to gather foreign intelligence. </w:t>
      </w:r>
      <w:r w:rsidR="008B1DCD">
        <w:rPr>
          <w:rFonts w:ascii="Times New Roman" w:hAnsi="Times New Roman" w:cs="Times New Roman"/>
          <w:sz w:val="24"/>
          <w:szCs w:val="24"/>
        </w:rPr>
        <w:t xml:space="preserve">They use physical searches, trace devices, business records, and pen registers to collect information. FISA was established in 1978 by congress after the church committee has passed reports on widespread </w:t>
      </w:r>
      <w:r w:rsidR="00161A19">
        <w:rPr>
          <w:rFonts w:ascii="Times New Roman" w:hAnsi="Times New Roman" w:cs="Times New Roman"/>
          <w:sz w:val="24"/>
          <w:szCs w:val="24"/>
        </w:rPr>
        <w:t xml:space="preserve">surveillance abuses by the intelligence community within the United States. FISA was purposed to help the government continue with legitimate surveillance but provide oversight to avoid abuse. </w:t>
      </w:r>
      <w:r w:rsidR="00EF659B">
        <w:rPr>
          <w:rFonts w:ascii="Times New Roman" w:hAnsi="Times New Roman" w:cs="Times New Roman"/>
          <w:sz w:val="24"/>
          <w:szCs w:val="24"/>
        </w:rPr>
        <w:t xml:space="preserve">FISA secretly operates in the court in Washington DC due to the nature of the information the government offers and the technology they rely on, therefore personally have discovered its existence after watching the video. After </w:t>
      </w:r>
      <w:r w:rsidR="006A7BE1">
        <w:rPr>
          <w:rFonts w:ascii="Times New Roman" w:hAnsi="Times New Roman" w:cs="Times New Roman"/>
          <w:sz w:val="24"/>
          <w:szCs w:val="24"/>
        </w:rPr>
        <w:t xml:space="preserve">the church reports were passed, new laws and new courts were formulated to reduce surveillance abuse and protect the American people. If the </w:t>
      </w:r>
      <w:r>
        <w:rPr>
          <w:rFonts w:ascii="Times New Roman" w:hAnsi="Times New Roman" w:cs="Times New Roman"/>
          <w:sz w:val="24"/>
          <w:szCs w:val="24"/>
        </w:rPr>
        <w:t>government suggests</w:t>
      </w:r>
      <w:r w:rsidR="006A7BE1">
        <w:rPr>
          <w:rFonts w:ascii="Times New Roman" w:hAnsi="Times New Roman" w:cs="Times New Roman"/>
          <w:sz w:val="24"/>
          <w:szCs w:val="24"/>
        </w:rPr>
        <w:t xml:space="preserve"> that there is</w:t>
      </w:r>
      <w:r>
        <w:rPr>
          <w:rFonts w:ascii="Times New Roman" w:hAnsi="Times New Roman" w:cs="Times New Roman"/>
          <w:sz w:val="24"/>
          <w:szCs w:val="24"/>
        </w:rPr>
        <w:t xml:space="preserve"> a</w:t>
      </w:r>
      <w:r w:rsidR="006A7BE1">
        <w:rPr>
          <w:rFonts w:ascii="Times New Roman" w:hAnsi="Times New Roman" w:cs="Times New Roman"/>
          <w:sz w:val="24"/>
          <w:szCs w:val="24"/>
        </w:rPr>
        <w:t xml:space="preserve"> probable cause that an individual </w:t>
      </w:r>
      <w:r>
        <w:rPr>
          <w:rFonts w:ascii="Times New Roman" w:hAnsi="Times New Roman" w:cs="Times New Roman"/>
          <w:sz w:val="24"/>
          <w:szCs w:val="24"/>
        </w:rPr>
        <w:t xml:space="preserve">is a foreign agent, the statute offers authority for surveillance to the individual. </w:t>
      </w:r>
      <w:r w:rsidR="006A7BE1">
        <w:rPr>
          <w:rFonts w:ascii="Times New Roman" w:hAnsi="Times New Roman" w:cs="Times New Roman"/>
          <w:sz w:val="24"/>
          <w:szCs w:val="24"/>
        </w:rPr>
        <w:t xml:space="preserve">  </w:t>
      </w:r>
    </w:p>
    <w:p w:rsidR="00FE41A2" w:rsidP="00FE41A2">
      <w:pPr>
        <w:spacing w:line="480" w:lineRule="auto"/>
        <w:ind w:firstLine="851"/>
        <w:rPr>
          <w:rFonts w:ascii="Times New Roman" w:hAnsi="Times New Roman" w:cs="Times New Roman"/>
          <w:sz w:val="24"/>
          <w:szCs w:val="24"/>
        </w:rPr>
      </w:pPr>
      <w:r>
        <w:rPr>
          <w:rFonts w:ascii="Times New Roman" w:hAnsi="Times New Roman" w:cs="Times New Roman"/>
          <w:sz w:val="24"/>
          <w:szCs w:val="24"/>
        </w:rPr>
        <w:t xml:space="preserve">Originally the FISA court was designed to oversee individualized surveillance requests. The main objectives </w:t>
      </w:r>
      <w:r w:rsidR="00BC3A91">
        <w:rPr>
          <w:rFonts w:ascii="Times New Roman" w:hAnsi="Times New Roman" w:cs="Times New Roman"/>
          <w:sz w:val="24"/>
          <w:szCs w:val="24"/>
        </w:rPr>
        <w:t>of FISA were obtained for the first 25 years until 9/11 occurred</w:t>
      </w:r>
      <w:r w:rsidR="00222771">
        <w:rPr>
          <w:rFonts w:ascii="Times New Roman" w:hAnsi="Times New Roman" w:cs="Times New Roman"/>
          <w:sz w:val="24"/>
          <w:szCs w:val="24"/>
        </w:rPr>
        <w:t xml:space="preserve">. Their still debates on the functioning of the FISA since the court allowed the government to oversee the large-scale bulk of American information. The call records of American people in major telecommunication were collected; this was a different objective from the one agreed upon during FISA formation. </w:t>
      </w:r>
      <w:r w:rsidR="006318CC">
        <w:rPr>
          <w:rFonts w:ascii="Times New Roman" w:hAnsi="Times New Roman" w:cs="Times New Roman"/>
          <w:sz w:val="24"/>
          <w:szCs w:val="24"/>
        </w:rPr>
        <w:t>According to act 702 of the statute, the governments should only target foreigners posing threats to the American people. Due to this act, critiques have emerged that the court has increased broad surveillance that sweeps the communication of American citizens without acquiring warrants. More so, much of the developments of the FISA court happens behind closed doors. This makes the court's oversight</w:t>
      </w:r>
      <w:r w:rsidR="0005055E">
        <w:rPr>
          <w:rFonts w:ascii="Times New Roman" w:hAnsi="Times New Roman" w:cs="Times New Roman"/>
          <w:sz w:val="24"/>
          <w:szCs w:val="24"/>
        </w:rPr>
        <w:t xml:space="preserve"> more challenging and to account if the </w:t>
      </w:r>
      <w:r w:rsidR="0005055E">
        <w:rPr>
          <w:rFonts w:ascii="Times New Roman" w:hAnsi="Times New Roman" w:cs="Times New Roman"/>
          <w:sz w:val="24"/>
          <w:szCs w:val="24"/>
        </w:rPr>
        <w:t xml:space="preserve">development is according to our laws. Therefore, to protect the privacy of the American people, management of the court should be made easy by involving the relevant parties in driving development and ensuring warrants for all surveillance are obtained. </w:t>
      </w:r>
    </w:p>
    <w:p w:rsidR="0005055E">
      <w:pPr>
        <w:rPr>
          <w:rFonts w:ascii="Times New Roman" w:hAnsi="Times New Roman" w:cs="Times New Roman"/>
          <w:sz w:val="24"/>
          <w:szCs w:val="24"/>
        </w:rPr>
      </w:pPr>
      <w:r>
        <w:rPr>
          <w:rFonts w:ascii="Times New Roman" w:hAnsi="Times New Roman" w:cs="Times New Roman"/>
          <w:sz w:val="24"/>
          <w:szCs w:val="24"/>
        </w:rPr>
        <w:br w:type="page"/>
      </w:r>
    </w:p>
    <w:p w:rsidR="0005055E" w:rsidP="0005055E">
      <w:pPr>
        <w:spacing w:line="480" w:lineRule="auto"/>
        <w:ind w:firstLine="851"/>
        <w:jc w:val="center"/>
        <w:rPr>
          <w:rFonts w:ascii="Times New Roman" w:hAnsi="Times New Roman" w:cs="Times New Roman"/>
          <w:sz w:val="24"/>
          <w:szCs w:val="24"/>
        </w:rPr>
      </w:pPr>
      <w:r>
        <w:rPr>
          <w:rFonts w:ascii="Times New Roman" w:hAnsi="Times New Roman" w:cs="Times New Roman"/>
          <w:sz w:val="24"/>
          <w:szCs w:val="24"/>
        </w:rPr>
        <w:t>References</w:t>
      </w:r>
    </w:p>
    <w:p w:rsidR="0005055E" w:rsidRPr="0005055E" w:rsidP="0005055E">
      <w:pPr>
        <w:spacing w:line="480" w:lineRule="auto"/>
        <w:ind w:left="851" w:hanging="851"/>
        <w:rPr>
          <w:rFonts w:ascii="Times New Roman" w:hAnsi="Times New Roman" w:cs="Times New Roman"/>
          <w:sz w:val="24"/>
          <w:szCs w:val="24"/>
        </w:rPr>
      </w:pPr>
      <w:r w:rsidRPr="0005055E">
        <w:rPr>
          <w:rFonts w:ascii="Times New Roman" w:hAnsi="Times New Roman" w:cs="Times New Roman"/>
          <w:color w:val="222222"/>
          <w:sz w:val="24"/>
          <w:szCs w:val="24"/>
          <w:shd w:val="clear" w:color="auto" w:fill="FFFFFF"/>
        </w:rPr>
        <w:t>Berman, E. (2015). The two faces of the foreign intelligence surveillance court. </w:t>
      </w:r>
      <w:r w:rsidRPr="0005055E">
        <w:rPr>
          <w:rFonts w:ascii="Times New Roman" w:hAnsi="Times New Roman" w:cs="Times New Roman"/>
          <w:i/>
          <w:iCs/>
          <w:color w:val="222222"/>
          <w:sz w:val="24"/>
          <w:szCs w:val="24"/>
          <w:shd w:val="clear" w:color="auto" w:fill="FFFFFF"/>
        </w:rPr>
        <w:t>Ind. LJ</w:t>
      </w:r>
      <w:r w:rsidRPr="0005055E">
        <w:rPr>
          <w:rFonts w:ascii="Times New Roman" w:hAnsi="Times New Roman" w:cs="Times New Roman"/>
          <w:color w:val="222222"/>
          <w:sz w:val="24"/>
          <w:szCs w:val="24"/>
          <w:shd w:val="clear" w:color="auto" w:fill="FFFFFF"/>
        </w:rPr>
        <w:t>, </w:t>
      </w:r>
      <w:r w:rsidRPr="0005055E">
        <w:rPr>
          <w:rFonts w:ascii="Times New Roman" w:hAnsi="Times New Roman" w:cs="Times New Roman"/>
          <w:i/>
          <w:iCs/>
          <w:color w:val="222222"/>
          <w:sz w:val="24"/>
          <w:szCs w:val="24"/>
          <w:shd w:val="clear" w:color="auto" w:fill="FFFFFF"/>
        </w:rPr>
        <w:t>91</w:t>
      </w:r>
      <w:r w:rsidRPr="0005055E">
        <w:rPr>
          <w:rFonts w:ascii="Times New Roman" w:hAnsi="Times New Roman" w:cs="Times New Roman"/>
          <w:color w:val="222222"/>
          <w:sz w:val="24"/>
          <w:szCs w:val="24"/>
          <w:shd w:val="clear" w:color="auto" w:fill="FFFFFF"/>
        </w:rPr>
        <w:t>, 1191.</w:t>
      </w:r>
      <w:bookmarkStart w:id="0" w:name="_GoBack"/>
      <w:bookmarkEnd w:id="0"/>
    </w:p>
    <w:sectPr>
      <w:headerReference w:type="default" r:id="rId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41496385"/>
      <w:docPartObj>
        <w:docPartGallery w:val="Page Numbers (Top of Page)"/>
        <w:docPartUnique/>
      </w:docPartObj>
    </w:sdtPr>
    <w:sdtEndPr>
      <w:rPr>
        <w:noProof/>
      </w:rPr>
    </w:sdtEndPr>
    <w:sdtContent>
      <w:p w:rsidR="00FE41A2">
        <w:pPr>
          <w:pStyle w:val="Header"/>
          <w:jc w:val="right"/>
        </w:pPr>
        <w:r>
          <w:fldChar w:fldCharType="begin"/>
        </w:r>
        <w:r>
          <w:instrText xml:space="preserve"> PAGE   \* MERGEFORMAT </w:instrText>
        </w:r>
        <w:r>
          <w:fldChar w:fldCharType="separate"/>
        </w:r>
        <w:r w:rsidR="0005055E">
          <w:rPr>
            <w:noProof/>
          </w:rPr>
          <w:t>4</w:t>
        </w:r>
        <w:r>
          <w:rPr>
            <w:noProof/>
          </w:rPr>
          <w:fldChar w:fldCharType="end"/>
        </w:r>
      </w:p>
    </w:sdtContent>
  </w:sdt>
  <w:p w:rsidR="00FE41A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1A2"/>
    <w:rsid w:val="0005055E"/>
    <w:rsid w:val="00161A19"/>
    <w:rsid w:val="00222771"/>
    <w:rsid w:val="003970D8"/>
    <w:rsid w:val="003A453F"/>
    <w:rsid w:val="006318CC"/>
    <w:rsid w:val="006A7BE1"/>
    <w:rsid w:val="00704CF9"/>
    <w:rsid w:val="00737B5D"/>
    <w:rsid w:val="008B1DCD"/>
    <w:rsid w:val="0099389B"/>
    <w:rsid w:val="00BC3A91"/>
    <w:rsid w:val="00D245E0"/>
    <w:rsid w:val="00EF659B"/>
    <w:rsid w:val="00FE41A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41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41A2"/>
  </w:style>
  <w:style w:type="paragraph" w:styleId="Footer">
    <w:name w:val="footer"/>
    <w:basedOn w:val="Normal"/>
    <w:link w:val="FooterChar"/>
    <w:uiPriority w:val="99"/>
    <w:unhideWhenUsed/>
    <w:rsid w:val="00FE41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41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4</Pages>
  <Words>378</Words>
  <Characters>2157</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VEDIT</dc:creator>
  <cp:lastModifiedBy>VEDIT</cp:lastModifiedBy>
  <cp:revision>1</cp:revision>
  <dcterms:created xsi:type="dcterms:W3CDTF">2021-08-13T07:59:00Z</dcterms:created>
  <dcterms:modified xsi:type="dcterms:W3CDTF">2021-08-13T10:13:00Z</dcterms:modified>
</cp:coreProperties>
</file>